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3"/>
          <w:szCs w:val="23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u w:val="single"/>
          <w:rtl w:val="0"/>
        </w:rPr>
        <w:t xml:space="preserve">MATRÍCULA EM DISCIPLINA/S - ALUNO DE MESTRADO/DOUTORADO DE OUTRA INSTITUIÇÃO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Arial" w:cs="Arial" w:eastAsia="Arial" w:hAnsi="Arial"/>
          <w:b w:val="1"/>
          <w:bCs w:val="1"/>
          <w:sz w:val="23"/>
          <w:szCs w:val="23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jc w:val="both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MATRICULADO EM PROGRAMA 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3"/>
          <w:szCs w:val="23"/>
          <w:rtl w:val="0"/>
        </w:rPr>
        <w:t xml:space="preserve">STRICTO SENSU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 DE OUTRA 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jc w:val="both"/>
        <w:rPr>
          <w:rFonts w:ascii="Arial" w:cs="Arial" w:eastAsia="Arial" w:hAnsi="Arial"/>
          <w:color w:val="000000"/>
          <w:sz w:val="23"/>
          <w:szCs w:val="23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O Regulamento Geral dos cursos 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3"/>
          <w:szCs w:val="23"/>
          <w:rtl w:val="0"/>
        </w:rPr>
        <w:t xml:space="preserve">Stricto Sensu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 da UEL – Universidade Estadual de Londrina dispõe, em seu art. 27, que estudantes regularmente matriculados/as em Cursos/Programas de outras IES, devidamente reconhecidos pela CAPES, poderão cursar disciplinas como estudante especial, ofertadas a qualquer momento no período letivo pelos Programas da UEL, desde que sejam autorizados/as pelo/a docente responsável da disciplina e pelo/a Coordenador/a do Programa. </w:t>
      </w:r>
    </w:p>
    <w:p w:rsidR="00000000" w:rsidDel="00000000" w:rsidP="00000000" w:rsidRDefault="00000000" w:rsidRPr="00000000" w14:paraId="00000005">
      <w:pPr>
        <w:spacing w:after="200" w:lineRule="auto"/>
        <w:jc w:val="both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O quadro de horários com as disciplinas do segundo semestre de 2026 segue abaixo:</w:t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 segundo período letivo de 2026 corresponde ao intervalo de 17 de agosto de 2026 a 26 de fevereiro de 2027.</w:t>
      </w:r>
    </w:p>
    <w:p w:rsidR="00000000" w:rsidDel="00000000" w:rsidP="00000000" w:rsidRDefault="00000000" w:rsidRPr="00000000" w14:paraId="00000007">
      <w:pPr>
        <w:spacing w:after="160" w:line="259" w:lineRule="auto"/>
        <w:jc w:val="both"/>
        <w:rPr>
          <w:rFonts w:ascii="Arial" w:cs="Arial" w:eastAsia="Arial" w:hAnsi="Arial"/>
          <w:color w:val="ee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40.0" w:type="dxa"/>
        <w:jc w:val="left"/>
        <w:tblLayout w:type="fixed"/>
        <w:tblLook w:val="0400"/>
      </w:tblPr>
      <w:tblGrid>
        <w:gridCol w:w="2685"/>
        <w:gridCol w:w="3915"/>
        <w:gridCol w:w="1530"/>
        <w:gridCol w:w="1410"/>
        <w:tblGridChange w:id="0">
          <w:tblGrid>
            <w:gridCol w:w="2685"/>
            <w:gridCol w:w="3915"/>
            <w:gridCol w:w="1530"/>
            <w:gridCol w:w="1410"/>
          </w:tblGrid>
        </w:tblGridChange>
      </w:tblGrid>
      <w:tr>
        <w:trPr>
          <w:cantSplit w:val="0"/>
          <w:trHeight w:val="327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3d297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DOCENTE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3d297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DISCIPLINA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3d297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DIA DA SEMANA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3d297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HORÁRIO</w:t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Adriana Aparecida de Figueiredo Fiuza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LEM 295 – Narrativas da memória: literatura e resistência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 cr 45 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Quarta-feira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9h - 11h15</w:t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7f9ef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Frederico Augusto Garcia Fernandes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7f9ef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LET 767 - Literatura e Oralidade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 cr 45 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7f9ef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Quinta-feira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7f9ef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9h - 11h15</w:t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Silvio Cesar dos Santos Alves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 LET 038 - A tradição do autorretrato na poesia moderna e contemporânea de língua portuguesa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 cr 45 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Quinta-feira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16h - 18h15</w:t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7f9ef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Telma Maciel da Silva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7f9ef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 LET 002 - Diálogos epistolares: a carta como objeto (para)literário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 cr 45 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7f9ef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Quinta-feira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7f9ef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13h30 - 15h45</w:t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Miguel Heitor Braga Vieira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 LET 001 - Poesia Brasileira Moderna e Contemporânea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 cr 45 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Sexta-feira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13h30 - 15h45</w:t>
            </w:r>
          </w:p>
        </w:tc>
      </w:tr>
    </w:tbl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jc w:val="both"/>
        <w:rPr>
          <w:rFonts w:ascii="Roboto" w:cs="Roboto" w:eastAsia="Roboto" w:hAnsi="Roboto"/>
          <w:b w:val="1"/>
          <w:bCs w:val="1"/>
          <w:color w:val="202124"/>
          <w:sz w:val="22"/>
          <w:szCs w:val="22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202124"/>
          <w:sz w:val="22"/>
          <w:szCs w:val="22"/>
          <w:highlight w:val="white"/>
          <w:rtl w:val="0"/>
        </w:rPr>
        <w:t xml:space="preserve">Você poderá ter acesso às ementas das disciplinas ofertadas a partir do ANEXO DA DELIBERAÇÃO – Colegiado PPG Stricto sensu, clicando no link abaixo:</w:t>
      </w:r>
    </w:p>
    <w:p w:rsidR="00000000" w:rsidDel="00000000" w:rsidP="00000000" w:rsidRDefault="00000000" w:rsidRPr="00000000" w14:paraId="00000027">
      <w:pPr>
        <w:shd w:fill="ffffff" w:val="clear"/>
        <w:jc w:val="both"/>
        <w:rPr>
          <w:rFonts w:ascii="Roboto" w:cs="Roboto" w:eastAsia="Roboto" w:hAnsi="Roboto"/>
          <w:color w:val="00753b"/>
          <w:sz w:val="23"/>
          <w:szCs w:val="23"/>
          <w:highlight w:val="white"/>
        </w:rPr>
      </w:pPr>
      <w:hyperlink r:id="rId7">
        <w:r w:rsidDel="00000000" w:rsidR="00000000" w:rsidRPr="00000000">
          <w:rPr>
            <w:rFonts w:ascii="Roboto" w:cs="Roboto" w:eastAsia="Roboto" w:hAnsi="Roboto"/>
            <w:color w:val="00753b"/>
            <w:sz w:val="23"/>
            <w:szCs w:val="23"/>
            <w:highlight w:val="white"/>
            <w:rtl w:val="0"/>
          </w:rPr>
          <w:t xml:space="preserve">Deliberação Colegiado PPG </w:t>
        </w:r>
      </w:hyperlink>
      <w:hyperlink r:id="rId8">
        <w:r w:rsidDel="00000000" w:rsidR="00000000" w:rsidRPr="00000000">
          <w:rPr>
            <w:rFonts w:ascii="Roboto" w:cs="Roboto" w:eastAsia="Roboto" w:hAnsi="Roboto"/>
            <w:i w:val="1"/>
            <w:iCs w:val="1"/>
            <w:color w:val="00753b"/>
            <w:sz w:val="23"/>
            <w:szCs w:val="23"/>
            <w:highlight w:val="white"/>
            <w:rtl w:val="0"/>
          </w:rPr>
          <w:t xml:space="preserve">Stricto sensu</w:t>
        </w:r>
      </w:hyperlink>
      <w:hyperlink r:id="rId9">
        <w:r w:rsidDel="00000000" w:rsidR="00000000" w:rsidRPr="00000000">
          <w:rPr>
            <w:rFonts w:ascii="Roboto" w:cs="Roboto" w:eastAsia="Roboto" w:hAnsi="Roboto"/>
            <w:color w:val="00753b"/>
            <w:sz w:val="23"/>
            <w:szCs w:val="23"/>
            <w:highlight w:val="white"/>
            <w:rtl w:val="0"/>
          </w:rPr>
          <w:t xml:space="preserve"> Nº 021/2025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jc w:val="both"/>
        <w:rPr>
          <w:rFonts w:ascii="Roboto" w:cs="Roboto" w:eastAsia="Roboto" w:hAnsi="Roboto"/>
          <w:color w:val="1155cc"/>
          <w:sz w:val="22"/>
          <w:szCs w:val="22"/>
          <w:highlight w:val="white"/>
          <w:u w:val="single"/>
        </w:rPr>
      </w:pPr>
      <w:hyperlink r:id="rId10">
        <w:r w:rsidDel="00000000" w:rsidR="00000000" w:rsidRPr="00000000">
          <w:rPr>
            <w:rFonts w:ascii="Roboto" w:cs="Roboto" w:eastAsia="Roboto" w:hAnsi="Roboto"/>
            <w:color w:val="00753b"/>
            <w:sz w:val="23"/>
            <w:szCs w:val="23"/>
            <w:highlight w:val="white"/>
            <w:rtl w:val="0"/>
          </w:rPr>
          <w:t xml:space="preserve">Deliberação Colegiado PPG </w:t>
        </w:r>
      </w:hyperlink>
      <w:hyperlink r:id="rId11">
        <w:r w:rsidDel="00000000" w:rsidR="00000000" w:rsidRPr="00000000">
          <w:rPr>
            <w:rFonts w:ascii="Roboto" w:cs="Roboto" w:eastAsia="Roboto" w:hAnsi="Roboto"/>
            <w:i w:val="1"/>
            <w:iCs w:val="1"/>
            <w:color w:val="00753b"/>
            <w:sz w:val="23"/>
            <w:szCs w:val="23"/>
            <w:highlight w:val="white"/>
            <w:rtl w:val="0"/>
          </w:rPr>
          <w:t xml:space="preserve">Stricto sensu</w:t>
        </w:r>
      </w:hyperlink>
      <w:hyperlink r:id="rId12">
        <w:r w:rsidDel="00000000" w:rsidR="00000000" w:rsidRPr="00000000">
          <w:rPr>
            <w:rFonts w:ascii="Roboto" w:cs="Roboto" w:eastAsia="Roboto" w:hAnsi="Roboto"/>
            <w:color w:val="00753b"/>
            <w:sz w:val="23"/>
            <w:szCs w:val="23"/>
            <w:highlight w:val="white"/>
            <w:rtl w:val="0"/>
          </w:rPr>
          <w:t xml:space="preserve"> Nº 033/2024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sz w:val="23"/>
          <w:szCs w:val="23"/>
        </w:rPr>
      </w:pPr>
      <w:hyperlink r:id="rId13">
        <w:r w:rsidDel="00000000" w:rsidR="00000000" w:rsidRPr="00000000">
          <w:rPr>
            <w:rFonts w:ascii="Arial" w:cs="Arial" w:eastAsia="Arial" w:hAnsi="Arial"/>
            <w:color w:val="1155cc"/>
            <w:sz w:val="23"/>
            <w:szCs w:val="23"/>
            <w:highlight w:val="white"/>
            <w:u w:val="single"/>
            <w:rtl w:val="0"/>
          </w:rPr>
          <w:t xml:space="preserve">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Para fins de requerimento de disciplina/s, faz-se obrigatório o que segue: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9" w:hanging="76.00000000000001"/>
        <w:jc w:val="both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Preencher o Requerimento de Matrícula - Estudante de Outra Instituição (Formulário Online), disponível </w:t>
      </w:r>
      <w:hyperlink r:id="rId14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sz w:val="23"/>
            <w:szCs w:val="23"/>
            <w:u w:val="single"/>
            <w:rtl w:val="0"/>
          </w:rPr>
          <w:t xml:space="preserve">AQUI Clicar</w:t>
        </w:r>
      </w:hyperlink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. Para preenchimento, tenha em mãos seus documentos pessoais, dados acadêmicos da Graduação, pós-graduação, endereço.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9" w:hanging="76.00000000000001"/>
        <w:jc w:val="both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anexar ao Requerimento o 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comprovante atualizado de matrícula da Instituição de origem, digitalizado em </w:t>
      </w: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formato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 PDF;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9" w:hanging="76.00000000000001"/>
        <w:jc w:val="both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anexar ao Requerimento uma 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carta do/a orientador/a recomendando a realização da/s disciplina/s (descrever o código e nome da </w:t>
      </w: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disciplina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 a ser </w:t>
      </w: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requerida)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digitalizada em formato PDF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33" w:firstLine="0"/>
        <w:jc w:val="both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O prazo para requerer a matrícula em disciplina/s é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 dia </w:t>
      </w: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03 de agosto de 2026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. 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both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Após clicar em ENVIAR o Formulário </w:t>
      </w: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Online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ocê receberá em seu e-mail cópia das respostas ao Formulário </w:t>
      </w: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como comprovante do envio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Recebido o pedido, à Coordenação do Curso/Programa caberá a análise. O resultado do pedido será informado, por e-mail, ao requerente, no prazo de 5 dias.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Arial" w:cs="Arial" w:eastAsia="Arial" w:hAnsi="Arial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t xml:space="preserve">Coordenação do Programa </w:t>
      </w: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de Pós-graduação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headerReference r:id="rId15" w:type="first"/>
      <w:footerReference r:id="rId16" w:type="first"/>
      <w:pgSz w:h="16838" w:w="11906" w:orient="portrait"/>
      <w:pgMar w:bottom="1418" w:top="141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pos.uel.br/letras/wp-content/uploads/2025/02/Organizac%CC%A7a%CC%83o-curricular-PPG-Letras-Delib-33-2024.pdf" TargetMode="External"/><Relationship Id="rId10" Type="http://schemas.openxmlformats.org/officeDocument/2006/relationships/hyperlink" Target="https://pos.uel.br/letras/wp-content/uploads/2025/02/Organizac%CC%A7a%CC%83o-curricular-PPG-Letras-Delib-33-2024.pdf" TargetMode="External"/><Relationship Id="rId13" Type="http://schemas.openxmlformats.org/officeDocument/2006/relationships/hyperlink" Target="https://pos.uel.br/letras/disciplinas-eletivas/" TargetMode="External"/><Relationship Id="rId12" Type="http://schemas.openxmlformats.org/officeDocument/2006/relationships/hyperlink" Target="https://pos.uel.br/letras/wp-content/uploads/2025/02/Organizac%CC%A7a%CC%83o-curricular-PPG-Letras-Delib-33-2024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os.uel.br/letras/wp-content/uploads/2025/12/Deliberac%CC%A7a%CC%83o-21-2025-Inclui-discip-PPG-Letras.pdf" TargetMode="External"/><Relationship Id="rId15" Type="http://schemas.openxmlformats.org/officeDocument/2006/relationships/header" Target="header1.xml"/><Relationship Id="rId14" Type="http://schemas.openxmlformats.org/officeDocument/2006/relationships/hyperlink" Target="https://forms.gle/JjUzT2HamFV9gJpy8" TargetMode="Externa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os.uel.br/letras/wp-content/uploads/2025/12/Deliberac%CC%A7a%CC%83o-21-2025-Inclui-discip-PPG-Letras.pdf" TargetMode="External"/><Relationship Id="rId8" Type="http://schemas.openxmlformats.org/officeDocument/2006/relationships/hyperlink" Target="https://pos.uel.br/letras/wp-content/uploads/2025/12/Deliberac%CC%A7a%CC%83o-21-2025-Inclui-discip-PPG-Letras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uF06A5yD7xTuVYPDgW4LOpPQCw==">CgMxLjAyCGguZ2pkZ3hzOAByITFKWUg4c2RfejZIYndyczhuY1I3UzVpamNhbUhybHlKQQ==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