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ptos" w:cs="Aptos" w:eastAsia="Aptos" w:hAnsi="Aptos"/>
          <w:b w:val="1"/>
          <w:bCs w:val="1"/>
          <w:sz w:val="28"/>
          <w:szCs w:val="28"/>
        </w:rPr>
      </w:pPr>
      <w:bookmarkStart w:colFirst="0" w:colLast="0" w:name="_heading=h.rl7f5mesziqc" w:id="0"/>
      <w:bookmarkEnd w:id="0"/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ANEXO II – MODELO DE CURRÍCULO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ALUNO ESPECIAL (MESTRADO E DOUTORADO)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76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40" w:line="276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CANDIDATO(A): _____________________________________________________________</w:t>
      </w:r>
    </w:p>
    <w:p w:rsidR="00000000" w:rsidDel="00000000" w:rsidP="00000000" w:rsidRDefault="00000000" w:rsidRPr="00000000" w14:paraId="00000006">
      <w:pPr>
        <w:spacing w:after="0" w:before="240" w:line="276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0065"/>
          <w:tab w:val="left" w:leader="none" w:pos="10639"/>
        </w:tabs>
        <w:spacing w:after="0" w:before="94" w:line="240" w:lineRule="auto"/>
        <w:jc w:val="both"/>
        <w:rPr>
          <w:rFonts w:ascii="Aptos" w:cs="Aptos" w:eastAsia="Aptos" w:hAnsi="Aptos"/>
          <w:b w:val="1"/>
          <w:bCs w:val="1"/>
          <w:color w:val="064225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a7340"/>
          <w:sz w:val="24"/>
          <w:szCs w:val="24"/>
          <w:shd w:fill="e2efd9" w:val="clear"/>
          <w:rtl w:val="0"/>
        </w:rPr>
        <w:t xml:space="preserve">DISCIPLINAS QUE TENHO INTERESSE EM CURSAR POR ORDEM DE PRIORIDADE</w:t>
      </w:r>
      <w:r w:rsidDel="00000000" w:rsidR="00000000" w:rsidRPr="00000000">
        <w:rPr>
          <w:rFonts w:ascii="Aptos" w:cs="Aptos" w:eastAsia="Aptos" w:hAnsi="Aptos"/>
          <w:b w:val="1"/>
          <w:bCs w:val="1"/>
          <w:color w:val="064225"/>
          <w:sz w:val="24"/>
          <w:szCs w:val="24"/>
          <w:shd w:fill="e2efd9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8215"/>
        <w:tblGridChange w:id="0">
          <w:tblGrid>
            <w:gridCol w:w="1413"/>
            <w:gridCol w:w="8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rFonts w:ascii="Aptos" w:cs="Aptos" w:eastAsia="Aptos" w:hAnsi="Aptos"/>
                <w:b w:val="1"/>
                <w:bCs w:val="1"/>
                <w:color w:val="0a7340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a7340"/>
                <w:sz w:val="24"/>
                <w:szCs w:val="24"/>
                <w:rtl w:val="0"/>
              </w:rPr>
              <w:t xml:space="preserve">OPÇÃO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Aptos" w:cs="Aptos" w:eastAsia="Aptos" w:hAnsi="Aptos"/>
                <w:b w:val="1"/>
                <w:bCs w:val="1"/>
                <w:color w:val="0a7340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a7340"/>
                <w:sz w:val="24"/>
                <w:szCs w:val="24"/>
                <w:rtl w:val="0"/>
              </w:rPr>
              <w:t xml:space="preserve">DISCIPLINA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ptos" w:cs="Aptos" w:eastAsia="Aptos" w:hAnsi="Apto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4"/>
                <w:szCs w:val="24"/>
                <w:rtl w:val="0"/>
              </w:rPr>
              <w:t xml:space="preserve">1ª OPÇÃO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before="240"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ptos" w:cs="Aptos" w:eastAsia="Aptos" w:hAnsi="Apto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4"/>
                <w:szCs w:val="24"/>
                <w:rtl w:val="0"/>
              </w:rPr>
              <w:t xml:space="preserve">2ª OPÇÃO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before="240" w:line="276" w:lineRule="auto"/>
              <w:jc w:val="center"/>
              <w:rPr>
                <w:rFonts w:ascii="Aptos" w:cs="Aptos" w:eastAsia="Aptos" w:hAnsi="Apto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0065"/>
          <w:tab w:val="left" w:leader="none" w:pos="10639"/>
        </w:tabs>
        <w:spacing w:after="0" w:before="94" w:line="240" w:lineRule="auto"/>
        <w:jc w:val="both"/>
        <w:rPr>
          <w:rFonts w:ascii="Aptos" w:cs="Aptos" w:eastAsia="Aptos" w:hAnsi="Aptos"/>
          <w:b w:val="1"/>
          <w:bCs w:val="1"/>
          <w:color w:val="064225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a7340"/>
          <w:sz w:val="24"/>
          <w:szCs w:val="24"/>
          <w:shd w:fill="e2efd9" w:val="clear"/>
          <w:rtl w:val="0"/>
        </w:rPr>
        <w:t xml:space="preserve">ORIENTAÇÕES</w:t>
      </w:r>
      <w:r w:rsidDel="00000000" w:rsidR="00000000" w:rsidRPr="00000000">
        <w:rPr>
          <w:rFonts w:ascii="Aptos" w:cs="Aptos" w:eastAsia="Aptos" w:hAnsi="Aptos"/>
          <w:b w:val="1"/>
          <w:bCs w:val="1"/>
          <w:color w:val="064225"/>
          <w:sz w:val="24"/>
          <w:szCs w:val="24"/>
          <w:shd w:fill="e2efd9" w:val="clear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="276" w:lineRule="auto"/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Este modelo de Curriculum Vitae deverá ser preenchido pelo candidato à vaga de estudante especial no Programa de Mestrado e Doutorado em Direito Negocial da Universidade Estadual de Londrina (UEL).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5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modelo padrão de Curriculum Vitae é dividido em 5 (cinco) partes, com pesos diferentes: 1. Formação Acadêmica (peso 2); 2. Docência/Atividades acadêmicas (peso 3); 3. Atividade Profissional Extra universitária (peso 1); 4. Produção Científica (peso 3); e, 5. Outros Títulos e Atividades (peso 1).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5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campo intitulado “Auto Pontuação”, o candidato deverá indicar (escrever) a pontuação que ele próprio considera em seu favor, de acordo com a documentação anexada e indicada.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57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campo reservado à indicação de documentos, intitulado “Doc. N.”, o candidato deverá indicar (escrever), em cada item, o número do documento que corresponda exatamente à pontuação autoatribuída.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documentos anexados ao currículo e não numerados serão desconsiderados para avaliação.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5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Indicação deverá ser realizada da seguinte maneira: Doc1, Doc2, e assim por diante.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5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pontuação em cada item restringir-se-á ao máximo permitido no campo denominado “Máximo de Pontuação Permitida”.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5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Somente serão consideradas para fim de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pontuação nos itens 4 e 5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(Produção Científica e Outros Títulos e Atividades), aquelas publicadas nos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últimos cinco anos,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período compreendido entre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janeiro de 202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fevereiro de 202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5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Programa de Mestrado e Doutorado em Direito Negocial da UEL, após receber este currículo devidamente preenchido pelo candidato, conferirá as pontuações auto atribuídas e os documentos que comprovem a pontuação.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57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não observância das instruções sobre o preenchimento deste Curriculum Vitae importará na atribuição da nota 0 (zero) ao candidato.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57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candidato deverá, ao final deste currículo padrão, indicar o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endereço eletrônico de seu currículo Lattes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obtido junto ao sítio eletrônico do CNPq. Este endereço pode ser encontrado junto à página do currículo Lattes gerada através da Plataforma Lattes: http://lattes.cnpq.br. Neste endereço não poderão constar as expressões “busca textual”.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76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http://buscatextual.cnpq.br/buscatextual/visualizacv.doxxx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(incorreto).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constar como: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http://lattes.cnpq.br/1234567890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184785</wp:posOffset>
                </wp:positionH>
                <wp:positionV relativeFrom="paragraph">
                  <wp:posOffset>506729</wp:posOffset>
                </wp:positionV>
                <wp:extent cx="6086475" cy="1762125"/>
                <wp:effectExtent b="0" l="0" r="0" t="0"/>
                <wp:wrapSquare wrapText="bothSides" distB="45720" distT="45720" distL="114300" distR="114300"/>
                <wp:docPr id="90314927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12288" y="2908463"/>
                          <a:ext cx="60674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A734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ATENÇÃO!!!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currículo deve ser anexado junto com os documentos comprobatórios, devidamente numerados,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EM UM ÚNICO ARQUIVO,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em campo específico discriminado no momento da inscrição. Não serão aceitos currículos e documentos anexados em campo distinto ou encaminhados por qualquer outro meio.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 arquivo deve ter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TAMANHO MÁXIMO DE 10 MB.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184785</wp:posOffset>
                </wp:positionH>
                <wp:positionV relativeFrom="paragraph">
                  <wp:posOffset>506729</wp:posOffset>
                </wp:positionV>
                <wp:extent cx="6086475" cy="1762125"/>
                <wp:effectExtent b="0" l="0" r="0" t="0"/>
                <wp:wrapSquare wrapText="bothSides" distB="45720" distT="45720" distL="114300" distR="114300"/>
                <wp:docPr id="90314927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6475" cy="1762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after="0" w:before="240" w:line="276" w:lineRule="auto"/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1231"/>
        <w:tblW w:w="10050.000000000002" w:type="dxa"/>
        <w:jc w:val="left"/>
        <w:tblBorders>
          <w:top w:color="0a7340" w:space="0" w:sz="12" w:val="single"/>
          <w:left w:color="0a7340" w:space="0" w:sz="12" w:val="single"/>
          <w:bottom w:color="0a7340" w:space="0" w:sz="12" w:val="single"/>
          <w:right w:color="0a7340" w:space="0" w:sz="12" w:val="single"/>
          <w:insideH w:color="0a7340" w:space="0" w:sz="12" w:val="single"/>
          <w:insideV w:color="0a7340" w:space="0" w:sz="12" w:val="single"/>
        </w:tblBorders>
        <w:tblLayout w:type="fixed"/>
        <w:tblLook w:val="0000"/>
      </w:tblPr>
      <w:tblGrid>
        <w:gridCol w:w="2698"/>
        <w:gridCol w:w="1559"/>
        <w:gridCol w:w="1760"/>
        <w:gridCol w:w="1481"/>
        <w:gridCol w:w="992"/>
        <w:gridCol w:w="1560"/>
        <w:tblGridChange w:id="0">
          <w:tblGrid>
            <w:gridCol w:w="2698"/>
            <w:gridCol w:w="1559"/>
            <w:gridCol w:w="1760"/>
            <w:gridCol w:w="1481"/>
            <w:gridCol w:w="992"/>
            <w:gridCol w:w="156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6"/>
            <w:shd w:fill="c5e0b3" w:val="clea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3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1. FORMAÇÃO ACADÊMICA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6"/>
              </w:tabs>
              <w:spacing w:after="120" w:before="120" w:line="240" w:lineRule="auto"/>
              <w:ind w:left="22" w:right="-84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right="36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POR 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MÁXIMO DE PONTUAÇÃO PERMITIDA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-31" w:right="-81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AUTO PONTUAÇÃO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DOC. 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PONTUAÇÃO DA COMISSÃO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1.1. Curso de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Graduação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na área jurídica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Ex: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Doc 1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1.2. Curso de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Graduação em outras áreas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0,2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0,2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Ex: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Doc 2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1.3. Curso de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Doutorado concluído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na área jurídica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1.4. Curso de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Mestrado concluído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na área jurídica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2,5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2,5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1.5.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Disciplinas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cursadas em Pós- Graduação na área jurídica (Mestrado e Doutorado)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after="120" w:before="120" w:line="240" w:lineRule="auto"/>
              <w:ind w:left="173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0,5/cada disciplina concluída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1,5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1.6. Curso de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Especialização na área jurídica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(mínimo de 360h)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2,0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1.7. Curso de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pós-graduação Stricto ou Lato sensu em outras áreas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(mínimo 360 h).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right="-84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1.8.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Monitoria acadêmica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na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Graduação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/mínimo 30 horas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0,3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0,6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ind w:right="342"/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1.9.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Curso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de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Aperfeiçoamento/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right="-84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Atualização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na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área jurídica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(mínimo de 180h)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1.10.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  <w:rtl w:val="0"/>
              </w:rPr>
              <w:t xml:space="preserve">Curso de Extensão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highlight w:val="white"/>
                <w:rtl w:val="0"/>
              </w:rPr>
              <w:t xml:space="preserve"> na área jurídica (mínimo de 30h)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0,2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0,6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68" w:firstLine="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PONTUAÇÃO PARCIAL DO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1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3" w:hRule="atLeast"/>
          <w:tblHeader w:val="0"/>
        </w:trPr>
        <w:tc>
          <w:tcPr>
            <w:gridSpan w:val="6"/>
            <w:tcBorders>
              <w:bottom w:color="0a7340" w:space="0" w:sz="12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6" w:lineRule="auto"/>
              <w:ind w:left="68" w:firstLine="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OBS: 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6" w:lineRule="auto"/>
              <w:ind w:left="68" w:firstLine="0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1 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Histórico Escolar não constituirá meio para a comprovação da conclusão dos Cursos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referidos nos itens 1.1, 1.2, 1.3, 1.4, 1.6 e 1.7.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6" w:lineRule="auto"/>
              <w:ind w:left="68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- Serão consideradas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apenas as disciplinas cursadas como aluno especial (disciplina isolada e concluída). Não conta disciplina cursada na condição de aluno regular de um Programa já cursado e integralizado.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c5e0b3" w:val="clea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3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2. DOCÊNCIA/ATIVIDADES ACADÊMICAS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6"/>
              </w:tabs>
              <w:spacing w:after="120" w:before="120" w:line="240" w:lineRule="auto"/>
              <w:ind w:left="22" w:right="-84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right="36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POR 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MÁXIMO DE PONTUAÇÃO PERMITIDA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-31" w:right="-81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AUTO PONTUAÇÃO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DOC. 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-126" w:right="-114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PONTUAÇÃO DA COMISSÃO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2.1.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Doutorado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na área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0,5 por disciplina ou módulo ministrado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2.2.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Mestrado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na área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0,5 por disciplina ou módulo ministrado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2.3.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Especialização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na área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0,5 por disciplina ou módulo ministrado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2.4.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Graduação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na área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0,5 por semestre ministrado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2.5.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Participação em Banca de Dissertação ou Tese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na área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tabs>
                <w:tab w:val="left" w:leader="none" w:pos="1413"/>
              </w:tabs>
              <w:spacing w:after="120" w:before="120" w:line="240" w:lineRule="auto"/>
              <w:ind w:left="157" w:right="192" w:firstLine="0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1,0 por participação/ orientador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2.6.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Participação em Banca de Monografia (Lato Sensu)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na área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0,5 por participação/ orientador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1,5</w:t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2.7.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Participação em Banca de TCC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na área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0,3 por participação/ orientador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0,9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2.8. 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Membro de Banca de Concurso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para Docência na área jurídica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1,0 por participação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PONTUAÇÃO PARCIAL DO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widowControl w:val="0"/>
        <w:tabs>
          <w:tab w:val="left" w:leader="none" w:pos="9638"/>
          <w:tab w:val="left" w:leader="none" w:pos="10639"/>
        </w:tabs>
        <w:spacing w:after="0" w:before="94" w:line="240" w:lineRule="auto"/>
        <w:jc w:val="both"/>
        <w:rPr>
          <w:rFonts w:ascii="Aptos" w:cs="Aptos" w:eastAsia="Aptos" w:hAnsi="Aptos"/>
          <w:b w:val="1"/>
          <w:bCs w:val="1"/>
          <w:color w:val="0a7340"/>
          <w:sz w:val="24"/>
          <w:szCs w:val="24"/>
          <w:shd w:fill="e2efd9" w:val="clear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page" w:horzAnchor="margin" w:tblpX="0" w:tblpY="1426"/>
        <w:tblW w:w="10050.0" w:type="dxa"/>
        <w:jc w:val="left"/>
        <w:tblBorders>
          <w:top w:color="0a7340" w:space="0" w:sz="12" w:val="single"/>
          <w:left w:color="0a7340" w:space="0" w:sz="12" w:val="single"/>
          <w:bottom w:color="0a7340" w:space="0" w:sz="12" w:val="single"/>
          <w:right w:color="0a7340" w:space="0" w:sz="12" w:val="single"/>
          <w:insideH w:color="0a7340" w:space="0" w:sz="12" w:val="single"/>
          <w:insideV w:color="0a7340" w:space="0" w:sz="12" w:val="single"/>
        </w:tblBorders>
        <w:tblLayout w:type="fixed"/>
        <w:tblLook w:val="0000"/>
      </w:tblPr>
      <w:tblGrid>
        <w:gridCol w:w="2698"/>
        <w:gridCol w:w="1964"/>
        <w:gridCol w:w="1499"/>
        <w:gridCol w:w="1358"/>
        <w:gridCol w:w="1113"/>
        <w:gridCol w:w="1418"/>
        <w:tblGridChange w:id="0">
          <w:tblGrid>
            <w:gridCol w:w="2698"/>
            <w:gridCol w:w="1964"/>
            <w:gridCol w:w="1499"/>
            <w:gridCol w:w="1358"/>
            <w:gridCol w:w="1113"/>
            <w:gridCol w:w="141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6"/>
            <w:shd w:fill="c5e0b3" w:val="clear"/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3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3. ATIVIDADE PROFISSIONAL/EXTRA-UNIVERSITÁRIA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6"/>
              </w:tabs>
              <w:spacing w:after="120" w:before="120" w:line="240" w:lineRule="auto"/>
              <w:ind w:left="22" w:right="-84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right="36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POR 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MÁXIMO DE PONTUAÇÃO PERMITIDA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-31" w:right="-81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AUTO PONTUAÇÃO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DOC. 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-126" w:right="-114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PONTUAÇÃO DA COMISSÃO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right="-84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3.1.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Exercício profissional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na área jurídica </w:t>
            </w:r>
            <w:r w:rsidDel="00000000" w:rsidR="00000000" w:rsidRPr="00000000">
              <w:rPr>
                <w:rFonts w:ascii="Aptos" w:cs="Aptos" w:eastAsia="Aptos" w:hAnsi="Aptos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ind w:left="157" w:right="192" w:firstLine="0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1,0 por ano/ fração maior que 06 meses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3.2.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Aprovação em concurso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público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na área jurídica </w:t>
            </w:r>
            <w:r w:rsidDel="00000000" w:rsidR="00000000" w:rsidRPr="00000000">
              <w:rPr>
                <w:rFonts w:ascii="Aptos" w:cs="Aptos" w:eastAsia="Aptos" w:hAnsi="Aptos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1,0 concurso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PONTUAÇÃO PARCIAL DO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jc w:val="both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OBS: </w:t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jc w:val="both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- Para o preenchimento deste campo não serão considerados estágios de qualquer natureza. Para o cômputo da advocacia, considerar-se-á a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data de inscrição na Ordem dos Advogados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, a ser demonstrado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APENAS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mediante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simples fotocópia da Carteira Profissional ou certidão emitida pela OAB.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Não serão aceitos outros documentos comprobatórios. </w:t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jc w:val="both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 - Somente será validada a pontuação indicada nesse item se o candidato demonstrar que foi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aprovado dentro do número de vagas previsto para o concurso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; ou, se demonstrar que foi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convocado posteriormente em virtude de ser selecionado por meio do cadastro de reserva. Não serão aceitos participação e aprovação em Processos Seletivos.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6"/>
            <w:shd w:fill="c5e0b3" w:val="clear"/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3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4. PRODUÇÃO CIENTÍFICA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6"/>
              </w:tabs>
              <w:spacing w:after="120" w:before="120" w:line="240" w:lineRule="auto"/>
              <w:ind w:left="22" w:right="-84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right="36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POR 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MÁXIMO DE PONTUAÇÃO PERMITIDA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-31" w:right="-81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AUTO PONTUAÇÃO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DOC. 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PONTUAÇÃO DA COMISSÃO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4.1.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Autoria de livro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jurídico, com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ISBN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4.2.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Coordenador, editor ou organizador de livro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jurídico, com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ISBN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right="-225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4.3.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Tradutor, colaborador ou autor/co-autor de capítulo de livro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jurídico, com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ISBN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4.4. Periódico Qualis A1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3,5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10,5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4.5. Periódico Qualis A2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spacing w:after="120" w:before="120" w:line="240" w:lineRule="auto"/>
              <w:ind w:left="173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3,25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9,75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4.6. Periódico Qualis A3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9,0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4.7. Periódico Qualis A4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8,25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4.8. Periódico Qualis B1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4.9. Periódico Qualis B2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6,0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4.10. Periódico Qualis B3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4.11. Periódico Qualis B4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2" w:firstLine="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4.12. Periódico Qualis B5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2" w:firstLine="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4.13. Periódico Qualis 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68" w:firstLine="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4.14. Publicação de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artigos em anais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com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ISSN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68" w:firstLine="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4.15. Publicação de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 resumos expandidos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anais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com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ISSN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68" w:firstLine="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4.16. Publicação de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resumos simples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anais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com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ISSN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68" w:firstLine="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4.17. Publicação em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anais, sem ISSN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68" w:right="58" w:firstLine="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4.18.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Palestras 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proferidas sobre temas jurídicos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68" w:firstLine="0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PONTUAÇÃO PARCIAL DO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4</w:t>
            </w:r>
          </w:p>
        </w:tc>
        <w:tc>
          <w:tcPr/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5F">
            <w:pPr>
              <w:spacing w:before="53" w:line="276" w:lineRule="auto"/>
              <w:ind w:left="68" w:firstLine="0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OBS: </w:t>
            </w:r>
          </w:p>
          <w:p w:rsidR="00000000" w:rsidDel="00000000" w:rsidP="00000000" w:rsidRDefault="00000000" w:rsidRPr="00000000" w14:paraId="00000160">
            <w:pPr>
              <w:spacing w:before="53" w:line="276" w:lineRule="auto"/>
              <w:ind w:left="68" w:firstLine="0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- Para fins de cômputo de produção científica,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considerar o disposto no item VI das orientações.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Além disso, devem ser observados os seguintes critérios: </w:t>
            </w:r>
          </w:p>
          <w:p w:rsidR="00000000" w:rsidDel="00000000" w:rsidP="00000000" w:rsidRDefault="00000000" w:rsidRPr="00000000" w14:paraId="00000161">
            <w:pPr>
              <w:spacing w:before="53" w:line="276" w:lineRule="auto"/>
              <w:ind w:left="68" w:firstLine="0"/>
              <w:jc w:val="both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a)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ficará a cargo do candidato, quando se tratar de publicação com Qualis,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 INDICAR a classificação do periódico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bem como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COMPROVÁ-LA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por meio do estrato qualis do periódico em que publicou (ex: Scientia Iuris – estrato A4); esta informação poderá ser obtida no Site do Web Qualis </w:t>
            </w:r>
            <w:hyperlink r:id="rId8">
              <w:r w:rsidDel="00000000" w:rsidR="00000000" w:rsidRPr="00000000">
                <w:rPr>
                  <w:rFonts w:ascii="Aptos" w:cs="Aptos" w:eastAsia="Aptos" w:hAnsi="Aptos"/>
                  <w:i w:val="1"/>
                  <w:iCs w:val="1"/>
                  <w:color w:val="0563c1"/>
                  <w:u w:val="single"/>
                  <w:rtl w:val="0"/>
                </w:rPr>
                <w:t xml:space="preserve">https://sucupira-legado.capes.gov.br/sucupira/public/consultas/coleta/veiculoPublicacaoQualis/listaConsultaGeralPeriodicos.jsf</w:t>
              </w:r>
            </w:hyperlink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ressalvadas as publicações sem Qualis indicadas em campo diverso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2">
            <w:pPr>
              <w:spacing w:before="53" w:line="276" w:lineRule="auto"/>
              <w:ind w:left="68" w:firstLine="0"/>
              <w:jc w:val="both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Atenção!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QUALIS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utilizado como referência para artigos em periódicos será o referente ao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PERÍODO VIGENTE.</w:t>
            </w:r>
          </w:p>
          <w:p w:rsidR="00000000" w:rsidDel="00000000" w:rsidP="00000000" w:rsidRDefault="00000000" w:rsidRPr="00000000" w14:paraId="00000163">
            <w:pPr>
              <w:spacing w:before="53" w:line="276" w:lineRule="auto"/>
              <w:ind w:left="68" w:firstLine="0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b)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Para efeitos de comprovação da produção científica prevista nos itens 4.1 a 4.13, as publicações deverão ser apresentadas mediante cópia da primeira página do capítulo de livro/artigo, e da respectiva ficha catalográfica ou página que contenham as informações pertinentes à autoria, título da obra e número do ISBN ou ISSN, quando houver. </w:t>
            </w:r>
          </w:p>
          <w:p w:rsidR="00000000" w:rsidDel="00000000" w:rsidP="00000000" w:rsidRDefault="00000000" w:rsidRPr="00000000" w14:paraId="00000164">
            <w:pPr>
              <w:spacing w:before="53" w:line="276" w:lineRule="auto"/>
              <w:ind w:left="68" w:firstLine="0"/>
              <w:jc w:val="both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c)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Quanto às publicações em anais referidas nos itens 4.14 a 4.17, a comprovação somente será considerada com a juntada de comprovante da respectiva publicação, contendo a indicação do ISSN, quando solicitado; </w:t>
            </w:r>
          </w:p>
          <w:p w:rsidR="00000000" w:rsidDel="00000000" w:rsidP="00000000" w:rsidRDefault="00000000" w:rsidRPr="00000000" w14:paraId="00000165">
            <w:pPr>
              <w:spacing w:before="53" w:line="276" w:lineRule="auto"/>
              <w:ind w:left="68" w:firstLine="0"/>
              <w:jc w:val="both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highlight w:val="white"/>
                <w:rtl w:val="0"/>
              </w:rPr>
              <w:t xml:space="preserve">6 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-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highlight w:val="white"/>
                <w:rtl w:val="0"/>
              </w:rPr>
              <w:t xml:space="preserve">Atenção: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 Autoria de capítulo de livro é diferente de autoria de livro completo. A publicação de um capítulo em uma obra com outros autores deverá ser indicada na aba 4.3 e não 4.1. A indicação no local errado implicará na não pontuação da produção.</w:t>
            </w:r>
          </w:p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6" w:lineRule="auto"/>
              <w:ind w:left="68" w:firstLine="0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highlight w:val="white"/>
                <w:rtl w:val="0"/>
              </w:rPr>
              <w:t xml:space="preserve">Atenção! 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Publicação no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highlight w:val="white"/>
                <w:rtl w:val="0"/>
              </w:rPr>
              <w:t xml:space="preserve">CONPEDI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 será considerado como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highlight w:val="white"/>
                <w:rtl w:val="0"/>
              </w:rPr>
              <w:t xml:space="preserve"> publicação em Anais.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widowControl w:val="0"/>
        <w:tabs>
          <w:tab w:val="left" w:leader="none" w:pos="9638"/>
          <w:tab w:val="left" w:leader="none" w:pos="10639"/>
        </w:tabs>
        <w:spacing w:after="0" w:before="94" w:line="240" w:lineRule="auto"/>
        <w:jc w:val="both"/>
        <w:rPr>
          <w:rFonts w:ascii="Aptos" w:cs="Aptos" w:eastAsia="Aptos" w:hAnsi="Aptos"/>
          <w:b w:val="1"/>
          <w:bCs w:val="1"/>
          <w:color w:val="0a7340"/>
          <w:sz w:val="24"/>
          <w:szCs w:val="24"/>
          <w:shd w:fill="e2ef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Aptos" w:cs="Aptos" w:eastAsia="Aptos" w:hAnsi="Aptos"/>
          <w:b w:val="1"/>
          <w:bCs w:val="1"/>
          <w:color w:val="0a7340"/>
          <w:sz w:val="24"/>
          <w:szCs w:val="24"/>
          <w:shd w:fill="e2efd9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page" w:horzAnchor="margin" w:tblpX="0" w:tblpY="1246"/>
        <w:tblW w:w="10050.0" w:type="dxa"/>
        <w:jc w:val="left"/>
        <w:tblBorders>
          <w:top w:color="0a7340" w:space="0" w:sz="12" w:val="single"/>
          <w:left w:color="0a7340" w:space="0" w:sz="12" w:val="single"/>
          <w:bottom w:color="0a7340" w:space="0" w:sz="12" w:val="single"/>
          <w:right w:color="0a7340" w:space="0" w:sz="12" w:val="single"/>
          <w:insideH w:color="0a7340" w:space="0" w:sz="12" w:val="single"/>
          <w:insideV w:color="0a7340" w:space="0" w:sz="12" w:val="single"/>
        </w:tblBorders>
        <w:tblLayout w:type="fixed"/>
        <w:tblLook w:val="0000"/>
      </w:tblPr>
      <w:tblGrid>
        <w:gridCol w:w="3104"/>
        <w:gridCol w:w="1559"/>
        <w:gridCol w:w="1496"/>
        <w:gridCol w:w="1359"/>
        <w:gridCol w:w="1114"/>
        <w:gridCol w:w="1418"/>
        <w:tblGridChange w:id="0">
          <w:tblGrid>
            <w:gridCol w:w="3104"/>
            <w:gridCol w:w="1559"/>
            <w:gridCol w:w="1496"/>
            <w:gridCol w:w="1359"/>
            <w:gridCol w:w="1114"/>
            <w:gridCol w:w="1418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6"/>
            <w:shd w:fill="c5e0b3" w:val="clear"/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36" w:lineRule="auto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5. OUTROS TÍTULOS E ATIVIDADES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vertAlign w:val="superscript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6"/>
              </w:tabs>
              <w:spacing w:after="120" w:before="120" w:line="240" w:lineRule="auto"/>
              <w:ind w:left="22" w:right="-84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right="36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POR 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MÁXIMO DE PONTUAÇÃO PERMITIDA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-31" w:right="-81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AUTO PONTUAÇÃO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DOC. Nº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-126" w:right="-114" w:firstLine="0"/>
              <w:jc w:val="center"/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PONTUAÇÃO DA COMISSÃO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5.1.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Participação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como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ouvinte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em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congressos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/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seminários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/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simpósios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5.2.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 Apresentação oral de trabalho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congressos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/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seminários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/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simpósios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spacing w:after="120" w:before="120" w:line="24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5.3.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Participação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em projetos de ensino, pesquisa e extensão institucional (mínimo de 50h),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sem bolsa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5.4.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Participação em projetos de ensino, pesquisa e extensão institucional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(mínimo de 50h),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com bolsa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2,5</w:t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5.5. Participação em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Organização/ coordenação de eventos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na área jurídica</w:t>
            </w:r>
          </w:p>
        </w:tc>
        <w:tc>
          <w:tcPr/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216" w:right="192" w:firstLine="0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2,0</w:t>
            </w:r>
          </w:p>
        </w:tc>
        <w:tc>
          <w:tcPr/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PONTUAÇÃO PARCIAL DO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jc w:val="center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jc w:val="both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OBS: </w:t>
            </w:r>
          </w:p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jc w:val="both"/>
              <w:rPr>
                <w:rFonts w:ascii="Aptos" w:cs="Aptos" w:eastAsia="Aptos" w:hAnsi="Apto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7 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Para fins de cômputo de outros títulos e atividades, 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considerar o disposto no item VI das orientações.</w:t>
            </w:r>
          </w:p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jc w:val="both"/>
              <w:rPr>
                <w:rFonts w:ascii="Aptos" w:cs="Aptos" w:eastAsia="Aptos" w:hAnsi="Aptos"/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color w:val="000000"/>
                <w:rtl w:val="0"/>
              </w:rPr>
              <w:t xml:space="preserve">8 </w:t>
            </w:r>
            <w:r w:rsidDel="00000000" w:rsidR="00000000" w:rsidRPr="00000000">
              <w:rPr>
                <w:rFonts w:ascii="Aptos" w:cs="Aptos" w:eastAsia="Aptos" w:hAnsi="Aptos"/>
                <w:color w:val="000000"/>
                <w:rtl w:val="0"/>
              </w:rPr>
              <w:t xml:space="preserve">- A comprovação da participação em projeto de pesquisa ou extensão deverá ser feita mediante a apresentação de uma declaração do órgão competente da respectiva instituição (PROPPG ou similar). A Comissão não acolherá declaração emitida pelo coordenador do projeto ou espelho do cadastro do projeto.</w:t>
            </w:r>
          </w:p>
        </w:tc>
      </w:tr>
    </w:tbl>
    <w:p w:rsidR="00000000" w:rsidDel="00000000" w:rsidP="00000000" w:rsidRDefault="00000000" w:rsidRPr="00000000" w14:paraId="000001A6">
      <w:pPr>
        <w:spacing w:before="7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before="7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ENDEREÇO DO CURRÍCULO LATTES:</w:t>
      </w:r>
    </w:p>
    <w:p w:rsidR="00000000" w:rsidDel="00000000" w:rsidP="00000000" w:rsidRDefault="00000000" w:rsidRPr="00000000" w14:paraId="000001A8">
      <w:pPr>
        <w:spacing w:after="0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="276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1AA">
      <w:pPr>
        <w:spacing w:after="0" w:line="276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(atualizado até a data do primeiro dia da inscrição)</w:t>
      </w:r>
    </w:p>
    <w:p w:rsidR="00000000" w:rsidDel="00000000" w:rsidP="00000000" w:rsidRDefault="00000000" w:rsidRPr="00000000" w14:paraId="000001AB">
      <w:pPr>
        <w:spacing w:after="0" w:line="276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="276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before="7" w:line="276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1AE">
      <w:pPr>
        <w:spacing w:after="0" w:before="7" w:line="276" w:lineRule="auto"/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Assinatura do candidato </w:t>
      </w:r>
      <w:r w:rsidDel="00000000" w:rsidR="00000000" w:rsidRPr="00000000">
        <w:rPr>
          <w:rFonts w:ascii="Aptos" w:cs="Aptos" w:eastAsia="Aptos" w:hAnsi="Aptos"/>
          <w:rtl w:val="0"/>
        </w:rPr>
        <w:t xml:space="preserve">(pode ser digital)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tabs>
          <w:tab w:val="left" w:leader="none" w:pos="10065"/>
        </w:tabs>
        <w:spacing w:after="0" w:before="94" w:line="240" w:lineRule="auto"/>
        <w:jc w:val="center"/>
        <w:rPr>
          <w:rFonts w:ascii="Aptos" w:cs="Aptos" w:eastAsia="Aptos" w:hAnsi="Aptos"/>
          <w:b w:val="1"/>
          <w:bCs w:val="1"/>
          <w:color w:val="064225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0a7340"/>
          <w:sz w:val="24"/>
          <w:szCs w:val="24"/>
          <w:shd w:fill="e2efd9" w:val="clear"/>
          <w:rtl w:val="0"/>
        </w:rPr>
        <w:t xml:space="preserve">PARA USO EXCLUSIVO DA COMISSÃO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0"/>
        <w:tabs>
          <w:tab w:val="left" w:leader="none" w:pos="9638"/>
          <w:tab w:val="left" w:leader="none" w:pos="10639"/>
        </w:tabs>
        <w:spacing w:after="0" w:before="94" w:line="240" w:lineRule="auto"/>
        <w:jc w:val="both"/>
        <w:rPr>
          <w:rFonts w:ascii="Aptos" w:cs="Aptos" w:eastAsia="Aptos" w:hAnsi="Aptos"/>
          <w:b w:val="1"/>
          <w:bCs w:val="1"/>
          <w:color w:val="0a7340"/>
          <w:sz w:val="24"/>
          <w:szCs w:val="24"/>
          <w:shd w:fill="e2efd9" w:val="clear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0" w:tblpY="948"/>
        <w:tblW w:w="100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11"/>
        <w:gridCol w:w="2537"/>
        <w:gridCol w:w="3402"/>
        <w:tblGridChange w:id="0">
          <w:tblGrid>
            <w:gridCol w:w="4111"/>
            <w:gridCol w:w="2537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after="0" w:line="276" w:lineRule="auto"/>
              <w:ind w:left="179" w:firstLine="0"/>
              <w:jc w:val="center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ITENS DO CURRÍCULO DO CANDIDATO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76" w:lineRule="auto"/>
              <w:jc w:val="center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PONTUAÇÃO PARCIAL x PESOS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after="0" w:line="276" w:lineRule="auto"/>
              <w:jc w:val="center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TOTAL DA PONTUAÇÃO CALCULADA PELO(S) AVALIADOR(ES)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36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1. FORMAÇÃO ACADÊMICA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after="0" w:line="36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X (2)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after="0" w:line="36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line="36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2. DOCÊNCIA ATIVIDADES ACADÊMICAS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36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X (3)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0" w:line="36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after="0" w:line="36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3. ATIVIDADE PROFISSIONAL / EXTRA UNIVERSITÁRIA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after="0" w:line="36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X (1)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after="0" w:line="36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after="0" w:line="360" w:lineRule="auto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4. PRODUÇÃO CIENTÍFICA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after="0" w:line="360" w:lineRule="auto"/>
              <w:jc w:val="center"/>
              <w:rPr>
                <w:rFonts w:ascii="Aptos" w:cs="Aptos" w:eastAsia="Aptos" w:hAnsi="Aptos"/>
                <w:highlight w:val="white"/>
              </w:rPr>
            </w:pP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X (3)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0" w:line="36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after="0" w:line="36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5. OUTROS TÍTULOS E ATIVIDADES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after="0" w:line="36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X (1)</w:t>
            </w:r>
          </w:p>
        </w:tc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36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after="0" w:line="36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a7340" w:space="0" w:sz="12" w:val="single"/>
              <w:left w:color="0a7340" w:space="0" w:sz="12" w:val="single"/>
              <w:bottom w:color="0a7340" w:space="0" w:sz="12" w:val="single"/>
              <w:right w:color="0a7340" w:space="0" w:sz="12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after="0" w:before="240" w:line="360" w:lineRule="auto"/>
              <w:jc w:val="center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PONTUAÇÃO FINAL =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spacing w:after="0" w:before="240" w:line="276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CANDIDATO(A): _____________________________________________________________</w:t>
      </w:r>
    </w:p>
    <w:p w:rsidR="00000000" w:rsidDel="00000000" w:rsidP="00000000" w:rsidRDefault="00000000" w:rsidRPr="00000000" w14:paraId="000001C7">
      <w:pPr>
        <w:widowControl w:val="0"/>
        <w:tabs>
          <w:tab w:val="left" w:leader="none" w:pos="9638"/>
          <w:tab w:val="left" w:leader="none" w:pos="10639"/>
        </w:tabs>
        <w:spacing w:after="0" w:before="94" w:line="240" w:lineRule="auto"/>
        <w:jc w:val="both"/>
        <w:rPr>
          <w:rFonts w:ascii="Aptos" w:cs="Aptos" w:eastAsia="Aptos" w:hAnsi="Aptos"/>
          <w:b w:val="1"/>
          <w:bCs w:val="1"/>
          <w:color w:val="0a7340"/>
          <w:sz w:val="24"/>
          <w:szCs w:val="24"/>
          <w:shd w:fill="e2ef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tabs>
          <w:tab w:val="left" w:leader="none" w:pos="9638"/>
          <w:tab w:val="left" w:leader="none" w:pos="10639"/>
        </w:tabs>
        <w:spacing w:after="0" w:before="94" w:line="240" w:lineRule="auto"/>
        <w:jc w:val="both"/>
        <w:rPr>
          <w:rFonts w:ascii="Aptos" w:cs="Aptos" w:eastAsia="Aptos" w:hAnsi="Aptos"/>
          <w:b w:val="1"/>
          <w:bCs w:val="1"/>
          <w:color w:val="0a7340"/>
          <w:sz w:val="24"/>
          <w:szCs w:val="24"/>
          <w:shd w:fill="e2ef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before="7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Nome e respectiva assinatura(s) do(s) integrante(s) da Comissão de Seleção que aferiu a pontuação deste Curriculum vitae:</w:t>
      </w:r>
    </w:p>
    <w:p w:rsidR="00000000" w:rsidDel="00000000" w:rsidP="00000000" w:rsidRDefault="00000000" w:rsidRPr="00000000" w14:paraId="000001CA">
      <w:pPr>
        <w:spacing w:before="7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CC">
      <w:pPr>
        <w:spacing w:after="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(Nome)</w:t>
      </w:r>
    </w:p>
    <w:p w:rsidR="00000000" w:rsidDel="00000000" w:rsidP="00000000" w:rsidRDefault="00000000" w:rsidRPr="00000000" w14:paraId="000001CD">
      <w:pPr>
        <w:spacing w:after="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D0">
      <w:pPr>
        <w:spacing w:after="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(Nome)</w:t>
      </w:r>
    </w:p>
    <w:p w:rsidR="00000000" w:rsidDel="00000000" w:rsidP="00000000" w:rsidRDefault="00000000" w:rsidRPr="00000000" w14:paraId="000001D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before="7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tabs>
          <w:tab w:val="left" w:leader="none" w:pos="9638"/>
          <w:tab w:val="left" w:leader="none" w:pos="10639"/>
        </w:tabs>
        <w:spacing w:after="0" w:before="94" w:line="240" w:lineRule="auto"/>
        <w:jc w:val="both"/>
        <w:rPr>
          <w:rFonts w:ascii="Aptos" w:cs="Aptos" w:eastAsia="Aptos" w:hAnsi="Aptos"/>
          <w:b w:val="1"/>
          <w:bCs w:val="1"/>
          <w:color w:val="0a7340"/>
          <w:sz w:val="24"/>
          <w:szCs w:val="24"/>
          <w:shd w:fill="e2efd9" w:val="clear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pgSz w:h="16838" w:w="11906" w:orient="portrait"/>
      <w:pgMar w:bottom="1134" w:top="1134" w:left="1134" w:right="70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553850" cy="1143160"/>
          <wp:effectExtent b="0" l="0" r="0" t="0"/>
          <wp:docPr id="90314927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3850" cy="1143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547"/>
  </w:style>
  <w:style w:type="paragraph" w:styleId="Rodap">
    <w:name w:val="footer"/>
    <w:basedOn w:val="Normal"/>
    <w:link w:val="RodapChar"/>
    <w:uiPriority w:val="99"/>
    <w:unhideWhenUsed w:val="1"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547"/>
  </w:style>
  <w:style w:type="table" w:styleId="Tabelacomgrade">
    <w:name w:val="Table Grid"/>
    <w:basedOn w:val="Tabelanormal"/>
    <w:uiPriority w:val="39"/>
    <w:rsid w:val="00D4154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8B0196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9D6B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D6B61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692B5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sucupira-legado.capes.gov.br/sucupira/public/consultas/coleta/veiculoPublicacaoQualis/listaConsultaGeralPeriodicos.js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00ao+ulgB8zR6ACRka0L1X1XWw==">CgMxLjAyDmgucmw3ZjVtZXN6aXFjOAByITFJNTFnMmotQVBvLVZRalJUZVBzdk5Nb1R6a3J4c1pMTw==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2025-01-30T01:55:00Z</dcterms:created>
  <dc:creator>Laura Ferreira Meletti</dc:creator>
</cp:coreProperties>
</file>